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3EC" w:rsidRDefault="001533EC">
      <w:pPr>
        <w:keepNext/>
        <w:pBdr>
          <w:top w:val="nil"/>
          <w:left w:val="nil"/>
          <w:bottom w:val="nil"/>
          <w:right w:val="nil"/>
          <w:between w:val="nil"/>
        </w:pBdr>
        <w:ind w:left="0"/>
        <w:jc w:val="left"/>
        <w:rPr>
          <w:rFonts w:eastAsia="Arial"/>
          <w:b/>
          <w:color w:val="000000"/>
          <w:sz w:val="32"/>
          <w:szCs w:val="32"/>
        </w:rPr>
      </w:pPr>
    </w:p>
    <w:p w:rsidR="001533EC" w:rsidRDefault="00F57C98">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1533EC" w:rsidRDefault="00F57C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w:t>
            </w:r>
            <w:r>
              <w:rPr>
                <w:rFonts w:eastAsia="Arial"/>
                <w:color w:val="000000"/>
                <w:sz w:val="24"/>
                <w:szCs w:val="24"/>
              </w:rPr>
              <w:t xml:space="preserve"> the Deliverables, or a material part thereof will be unavailable (or could reasonably be anticipated to be unavailable);</w:t>
            </w:r>
          </w:p>
        </w:tc>
      </w:tr>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1533EC" w:rsidRDefault="00F57C98">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1533EC">
        <w:trPr>
          <w:trHeight w:val="567"/>
        </w:trPr>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1533EC">
        <w:trPr>
          <w:trHeight w:val="567"/>
        </w:trPr>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1533EC">
        <w:tc>
          <w:tcPr>
            <w:tcW w:w="3097" w:type="dxa"/>
          </w:tcPr>
          <w:p w:rsidR="001533EC" w:rsidRDefault="00F57C98">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1533EC" w:rsidRDefault="00F57C98">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1533EC" w:rsidRDefault="00F57C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w:t>
      </w:r>
      <w:bookmarkStart w:id="3" w:name="_GoBack"/>
      <w:bookmarkEnd w:id="3"/>
      <w:r>
        <w:rPr>
          <w:rFonts w:eastAsia="Arial"/>
          <w:color w:val="000000"/>
          <w:sz w:val="24"/>
          <w:szCs w:val="24"/>
        </w:rPr>
        <w:t>r this Schedule.</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w:t>
      </w:r>
      <w:r>
        <w:rPr>
          <w:rFonts w:eastAsia="Arial"/>
          <w:color w:val="000000"/>
          <w:sz w:val="24"/>
          <w:szCs w:val="24"/>
        </w:rPr>
        <w:t>llowing any failure or disruption of any element of the Deliverables;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1533EC" w:rsidRDefault="00F57C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1533EC" w:rsidRDefault="00F57C98">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1533EC" w:rsidRDefault="00F57C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1533EC" w:rsidRDefault="00F57C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1533EC" w:rsidRDefault="00F57C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1533EC" w:rsidRDefault="00F57C98">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1533EC" w:rsidRDefault="00F57C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1533EC" w:rsidRDefault="00F57C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1533EC" w:rsidRDefault="00F57C98">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w:t>
      </w:r>
      <w:r>
        <w:rPr>
          <w:rFonts w:eastAsia="Arial"/>
          <w:color w:val="000000"/>
          <w:sz w:val="24"/>
          <w:szCs w:val="24"/>
        </w:rPr>
        <w:t>hall review the BCDR Plan:</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1533EC" w:rsidRDefault="00F57C98">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1533EC" w:rsidRDefault="00F57C98">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1533EC" w:rsidRDefault="00F57C9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1533EC" w:rsidRDefault="00F57C98">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1533EC" w:rsidRDefault="00F57C98">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1533EC" w:rsidRDefault="00F57C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1533E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C98" w:rsidRDefault="00F57C98">
      <w:pPr>
        <w:spacing w:after="0"/>
      </w:pPr>
      <w:r>
        <w:separator/>
      </w:r>
    </w:p>
  </w:endnote>
  <w:endnote w:type="continuationSeparator" w:id="0">
    <w:p w:rsidR="00F57C98" w:rsidRDefault="00F57C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3EC" w:rsidRDefault="001533EC">
    <w:pPr>
      <w:tabs>
        <w:tab w:val="center" w:pos="4513"/>
        <w:tab w:val="right" w:pos="9026"/>
      </w:tabs>
      <w:spacing w:after="0"/>
      <w:ind w:left="0"/>
      <w:rPr>
        <w:rFonts w:ascii="Calibri" w:eastAsia="Calibri" w:hAnsi="Calibri" w:cs="Calibri"/>
        <w:color w:val="A6A6A6"/>
      </w:rPr>
    </w:pPr>
  </w:p>
  <w:p w:rsidR="001533EC" w:rsidRDefault="00F57C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F62BAB">
      <w:rPr>
        <w:rFonts w:eastAsia="Arial"/>
        <w:color w:val="000000"/>
        <w:sz w:val="20"/>
        <w:szCs w:val="20"/>
      </w:rPr>
      <w:t>6204</w:t>
    </w:r>
  </w:p>
  <w:p w:rsidR="001533EC" w:rsidRDefault="00F57C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F62BAB">
      <w:rPr>
        <w:rFonts w:eastAsia="Arial"/>
        <w:color w:val="000000"/>
        <w:sz w:val="20"/>
        <w:szCs w:val="20"/>
      </w:rPr>
      <w:fldChar w:fldCharType="separate"/>
    </w:r>
    <w:r w:rsidR="00F62BAB">
      <w:rPr>
        <w:rFonts w:eastAsia="Arial"/>
        <w:noProof/>
        <w:color w:val="000000"/>
        <w:sz w:val="20"/>
        <w:szCs w:val="20"/>
      </w:rPr>
      <w:t>3</w:t>
    </w:r>
    <w:r>
      <w:rPr>
        <w:rFonts w:eastAsia="Arial"/>
        <w:color w:val="000000"/>
        <w:sz w:val="20"/>
        <w:szCs w:val="20"/>
      </w:rPr>
      <w:fldChar w:fldCharType="end"/>
    </w:r>
  </w:p>
  <w:p w:rsidR="001533EC" w:rsidRDefault="00F57C98">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3EC" w:rsidRDefault="00F57C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1533EC" w:rsidRDefault="00F57C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1533EC" w:rsidRDefault="00F57C9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C98" w:rsidRDefault="00F57C98">
      <w:pPr>
        <w:spacing w:after="0"/>
      </w:pPr>
      <w:r>
        <w:separator/>
      </w:r>
    </w:p>
  </w:footnote>
  <w:footnote w:type="continuationSeparator" w:id="0">
    <w:p w:rsidR="00F57C98" w:rsidRDefault="00F57C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3EC" w:rsidRDefault="00F57C98">
    <w:pPr>
      <w:tabs>
        <w:tab w:val="center" w:pos="4513"/>
        <w:tab w:val="right" w:pos="9026"/>
      </w:tabs>
      <w:spacing w:after="0"/>
      <w:ind w:left="0"/>
      <w:jc w:val="left"/>
      <w:rPr>
        <w:sz w:val="20"/>
        <w:szCs w:val="20"/>
      </w:rPr>
    </w:pPr>
    <w:r>
      <w:rPr>
        <w:b/>
        <w:sz w:val="20"/>
        <w:szCs w:val="20"/>
      </w:rPr>
      <w:t>Call-Off Schedule 8 (Business Continuity and Disaster Recovery)</w:t>
    </w:r>
  </w:p>
  <w:p w:rsidR="001533EC" w:rsidRDefault="00F57C98">
    <w:pPr>
      <w:tabs>
        <w:tab w:val="center" w:pos="4513"/>
        <w:tab w:val="right" w:pos="9026"/>
      </w:tabs>
      <w:spacing w:after="0"/>
      <w:ind w:left="0"/>
      <w:jc w:val="left"/>
      <w:rPr>
        <w:sz w:val="20"/>
        <w:szCs w:val="20"/>
      </w:rPr>
    </w:pPr>
    <w:r>
      <w:rPr>
        <w:sz w:val="20"/>
        <w:szCs w:val="20"/>
      </w:rPr>
      <w:t>Call-Off Ref:</w:t>
    </w:r>
  </w:p>
  <w:p w:rsidR="001533EC" w:rsidRDefault="00F57C98">
    <w:pPr>
      <w:tabs>
        <w:tab w:val="center" w:pos="4513"/>
        <w:tab w:val="right" w:pos="9026"/>
      </w:tabs>
      <w:spacing w:after="0"/>
      <w:ind w:left="0"/>
      <w:jc w:val="left"/>
      <w:rPr>
        <w:sz w:val="20"/>
        <w:szCs w:val="20"/>
      </w:rPr>
    </w:pPr>
    <w:r>
      <w:rPr>
        <w:sz w:val="20"/>
        <w:szCs w:val="20"/>
      </w:rPr>
      <w:t>Crown Copyright 2018</w:t>
    </w:r>
  </w:p>
  <w:p w:rsidR="001533EC" w:rsidRDefault="001533EC">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4E5AE8"/>
    <w:multiLevelType w:val="multilevel"/>
    <w:tmpl w:val="A1D0563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6B97C46"/>
    <w:multiLevelType w:val="multilevel"/>
    <w:tmpl w:val="9454C5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3EC"/>
    <w:rsid w:val="001533EC"/>
    <w:rsid w:val="00F57C98"/>
    <w:rsid w:val="00F62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DF612"/>
  <w15:docId w15:val="{E297DF82-4D0E-4888-87F4-7A7AB7B4C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11575</Characters>
  <Application>Microsoft Office Word</Application>
  <DocSecurity>0</DocSecurity>
  <Lines>96</Lines>
  <Paragraphs>27</Paragraphs>
  <ScaleCrop>false</ScaleCrop>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Connie Lips</cp:lastModifiedBy>
  <cp:revision>2</cp:revision>
  <dcterms:created xsi:type="dcterms:W3CDTF">2020-02-27T14:12:00Z</dcterms:created>
  <dcterms:modified xsi:type="dcterms:W3CDTF">2021-08-12T10:44:00Z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